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суд с заявлением о признании недействительной сделкой нотариального соглашения об исполнении обязательства по материнскому (семейному) капиталу от 14.01.2021, заключённого между должником и Тютюнник Ольгой Петровной, действующей за себя и как представитель двух несовершеннолетних детей, в части передачи Тютюнник О.П. 79/100 доли в праве собственности на квартиру № 40 общей площадью 81,6 кв.м, с кадастровым номером 22:63:030319:1520, расположенной по адресу: Алтайский край, город Барнаул, проезд Северный Власихинский, дом 94. Просил о применении последствий недействительности сделки в виде возврата в конкурсную массу должника 79/100 долей в праве собственности на квартиру. Определением Арбитражного суда Алтайского края от 03.06.2022, оставленным без изменения постановлением Седьмого арбитражного апелляционного суда от 16.08.2022, заявление удовлетворено. Постановлением Арбитражного суда Западно-Сибирского округа от 12.01.2023 вышеуказанные судебные акты отменены, отказано в удовлетворении заявления. 2 В кассационных жалобах, поданных в Верховный Суд Российской Федерации, заявители просят отменить постановление суда округа.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кассационных жалоб и дополнения к кассационной жалобе Рязановой О.П. таких оснований не установлено. Отменяя принятые по спору судебные акты и отказывая в удовлетворении заявления, суд округа руководствовался правовой позицией, изложенной в пункте 4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исходил из необходимости применения правил об исполнительском иммунитете в отношении указанного объекта недвижимого имущества и, как следствие, пришёл к выводу об отсутствии оснований для удовлетворения требований по заявленным основаниям.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Рязановой Ольге Петровне, Тананушко Роману Сергеевичу и финансового управляющего имуществом Мишурова Дениса Александровича Арехиной Олесе Ивановне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