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01.08.2022, оставленным без изменения постановлением Арбитражного суда Северо-Кавказского округа от 17.11.2022, утверждено мировое соглашение, производство по делу прекращено.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Утверждая мировое соглашение и прекращая производство по делу, суды первой инстанции и округа, руководствуясь статьями 150 , 154 , 160 Федерального закона от 26.10.2002 № 127-ФЗ «О несостоятельности (банкротстве)», исходили из того, что его условия не противоречат закону, не нарушают права и законные интересы кредиторов, должника или иных лиц, не предоставляют неоправданных преимуществ заинтересованному лицу, погашение требования которого состоится после удовлетворения требований независимых кредиторов. В отсутствие доказательств принятия должником мер по отчуждению имущества иным лицам во вред кредиторам, суды не усмотрели оснований для выводов о невозможности продолжения должником хозяйственной деятельности и нецелесообразности заключения мирового соглашения.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"Алексинский опытный механический завод" (подробнее) АО "КРАСНОАРМЕЙСКАЯ" (подробнее) Министерство строительства, архитектуры и территориального развития Ростовской области (подробнее) ООО "Бизнес-Консалт Тендер" (подробнее) ООО "Евразия" (подробнее) ООО "ЭЛЕКТРООБОГРЕВ-ЮГ" (подробнее) ПАО "Сбербанк России" (подробнее) УФНС России по РО (подробнее) УФНС России по Ростовской области (подробнее) Ответчики: ООО "Союз Архстрой" (подробнее) Иные лица: АО "ИНЖИНИРИНГОВАЯ КОМПАНИЯ "АЭМ-ТЕХНОЛОГИИ" (подробнее) Ассоциация Межрегиональная Северо-Кавказская саморегулируемая организация Арбитражных управляющих (подробнее) Инспекция Министерства Российской Федерации по налогам и сборам по Октябрьскому району г. Ростова-на-Дону (подробнее) НП "Саморегулируемая организация арбитражных управляющих "Северная столица" (подробнее) ООО "Практика ЛК" (подробнее) СРО "Северная столица" (подробнее) УПРАВЛЕНИЕ МИНИСТЕРСТВА РОССИЙСКОЙ ФЕДЕРАЦИИ ПО НАЛОГАМ И СБОРАМ ПО РОСТОВСКОЙ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