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Емельяненко Алексей Владимирович обратился в суд с заявлением о признании недействительными сделками платежей в общем размере 298 050 рублей, произведенных должником в период с 05.05.2018 по 28.10.2020 в пользу Севостьянова П.В., и применении последствий недействительности сделки в виде взыскания с Севостьянова П.В. указанной суммы. Определением Арбитражного суда Самарской области от 16.05.2022 заявление удовлетворено. Постановлением Одиннадцатого арбитражного апелляционного суда от 10.08.2022 отменено определение суда первой инстанции от 16.05.2022, отказано в удовлетворении требований. Постановлением Арбитражного суда Поволжского округа от 24.11.2022 отменено постановление апелляционного суда от 10.08.2022, оставлено в силе определение суда первой инстанции от 16.05.2022. В кассационной жалобе, поданной в Верховный Суд Российской Федерации, заявитель просит отменить названные определение суда первой инстанции и постановление суда округа, оставить в силе постановление апелляционного суда.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первой инстанции, руководствуясь положениями статей 61.2 и 61.6 Федерального закона от 26.10.2002 № 127-ФЗ «О несостоятельности (банкротстве)», пришёл к выводу о совершении оспариваемых платежей с противоправной целью в пределах периода подозрительности, при наличии признаков несостоятельности должника и указав на отсутствие доказательств встречного исполнения или экономической целесообразности, пришёл к выводу об обоснованности заявления, указав на следствие сделок – причинение вреда имущественным правам кредиторов должника, правомерно применив последствия недействительности сделок. Отменяя постановление апелляционного суда, суд округа, руководствуясь положениями статьи 287 Арбитражного процессуального кодекса Российской Федерации, обоснованно опровергнув выводы апелляционного суда об отсутствии у должника признаков неплатежеспособности или недостаточности имущества должника на момент совершения оспариваемых платежей, согласился с выводами суда первой инстанции. Выводы судов первой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первой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Севастьянову Петру Вадимовичу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