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«Белтранс» обратилось в Арбитражный суд Оренбургской области с иском о взыскании с ООО «ОМ-ТЭК» 2 266 295 рублей 30 копеек неосновательного обогащения и 410 060 рублей 61 копейки процентов за пользование чужими денежными средствами. К участию в деле в качестве третьего лица, не заявляющего самостоятельных требований относительно предмета спора, привлечено ОАО «Российские железные дороги». Решением Арбитражного суда Оренбургской области от 15.07.2022 иск удовлетворен в части взыскания 2 265 235 рублей 66 копеек основного долга и 410 059 рублей 52 копеек процентов за пользование чужими денежными средствами. Постановлением Восемнадцатого арбитражного апелляционного суда от 11.10.2022 решение суда первой инстанции оставлено без изменения. Арбитражный суд Уральского округа постановлением от 19.12.2022 указанные судебные акты оставил без изменения. ООО «ОМ-ТЭК»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статей 65 , 71 Арбитражного процессуального кодекса Российской Федерации, установив факт списания перевозчиком с единого лицевого счета истца - плательщика денежных средств в счет оплаты провозных платежей по собственным обязательствам ответчика - грузоотправителя при отсутствии между сторонами договорных отношений, руководствуясь положениями статей 309 , 310 , 395 , 1102 Гражданского кодекса Российской Федерации, суды пришли к выводу о возникновении на стороне ответчика неосновательного обогащения в форме сбережения собственных денежных средств, отклонив доводы о пропуске срока исковой давности.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"Белтранс" (подробнее) Ответчики: ООО "ОМ-ТЭК" (подробнее) Иные лица: АО "Альфа-Банк" (подробнее) Арбитражный суд Уральского округа (подробнее) Восемнадцатый арбитражный апелляционный суд (подробнее) Судьи дела: Зарубина Е.Н. (судья)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