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об истребовании у ФИО2 имущества, печатей и штампов, оригиналов документов должника. Определением Арбитражного суда Республики Татарстан от 08.08.2022, оставленным без изменения постановлениями Одиннадцатого арбитражного апелляционного суда от 19.09.2022 и Арбитражного суда Поволжского округа от 06.12.2022,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 , 126 Федерального закона от 26.10.2002 № 127-ФЗ «О несостоятельности (банкротстве)», исходили из недоказанности фактического нахождения у ответчика истребуемых конкурсным управляющим документов и имущества ввиду их передачи новому руководителю должника. Судами принято во внимание, что удовлетворение заявленных требований не приведёт к формированию конкурсной массы и не ускорит процедуру конкурсного производства, а конкурсный управляющий не лишен возможности ссылаться на соответствующую презумпцию в споре о привлечении контролирующих должника лиц к субсидиарной ответственности.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«Караван»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Судоходная компания "Татфлот", г.Казань (подробнее) Ответчики: ООО "Караван", г. Казань (подробнее) Иные лица: Арбитражный суд Чувашской Республики (подробнее) ООО ЖБИ Флот (подробнее) ООО "Производственно-Транспортная Компания "Тимер Бетон", г.Казань (подробнее) СРО "Развитие" (подробнее) Управление Федеральной налоговой службы по Республике Татарстан, г. Казань (подробнее) Федеральная налоговая служба России по Республике Татарстан, г.Казань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