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30.06.2022, оставленным без изменения постановлениями Одиннадцатого арбитражного апелляционного суда от 31.08.2022 и Арбитражного суда Поволжского округа от 22.11.2022, в отношении должника завершена процедура конкурсного производства. Не согласившись с названными судебными актами, заявитель обратился в Верховный Суд Российской Федерации с кассационной жалобой, в которой просит их отменить и принять по делу новый судебный акт об отказе в удовлетворении ходатайства о завершении в отношении должника процедуры конкурсного производства. В силу пункта 3 статьи 49 Гражданского кодекса Российской Федерации правоспособность юридического лица прекращается в момент внесения записи о его исключении из Единого государственного реестра юридических лиц. Согласно пункту 3 статьи 149 Федерального закона от 26.10.2002 № 127-ФЗ «О несостоятельности (банкротстве)» определение арбитражного суда о завершении конкурсного производства может быть обжаловано до даты внесения записи о ликвидации должника в единый государственный реестр юридических лиц.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 2 разъяснено, что арбитражный суд рассматривает разногласия, заявления, ходатайства и жалобы в деле о банкротстве до внесения записи о ликвидации должника в Единый государственный реестр юридических лиц. С момента внесения записи о ликвидации должника в Единый государственный реестр юридических лиц на основании доказательств о ликвидации должника, поступивших от конкурсного управляющего либо регистрирующего органа, арбитражный суд выносит определение о прекращении производства по рассмотрению всех разногласий, заявлений, ходатайств и жалоб. Согласно сведениям, содержащимся в Едином государственном реестре юридических лиц, должник утратил правоспособность в связи с его ликвидацией на основании определения Арбитражного суда Самарской области от 30.06.2022 о завершении конкурсного производства, о чём в названный реестр 24.11.2022 внесена соответствующая запись. Таким образом, в день обращения заявителя в Верховный Суд Российской Федерации с кассационной жалобой в отношении должника уже имелась запись о ликвидации. В соответствии с пунктом 5 части 1 статьи 150 Арбитражного процессуального кодекса Российской Федерации арбитражный суд прекращает производство по делу, если установит, что организация, являющаяся стороной в деле, ликвидирована. На основании изложенного и руководствуясь статьёй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«Гифт» на определение Арбитражного суда Самарской области от 30.06.2022, постановление Одиннадцатого арбитражного апелляционного суда от 31.08.2022 и постановление Арбитражного суда Поволжского округа от 22.11.2022 по делу № А55-2399/2016.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