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«Авиакомпания «ЮТэйр» (далее – Компания) обратилось в Арбитражный суд Краснодарского края с исковым заявлением, уточненным в порядке статьи 49 Арбитражного процессуального кодекса Российской Федерации (далее – АПК РФ), к акционерному обществу «Международный аэропорт «Краснодар» (далее – Общество) о взыскании 2 827 424 рублей 27 копеек убытков. Решением Арбитражного суда Краснодарского края от 14.04.2022 требования удовлетворены частично: с Общества взыскано 1 886 577 рублей 41 копейка убытков, проценты за пользование чужими денежными средствами, начисленные по правилам статьи 395 Гражданского кодекса Российской Федерации (далее – Гражданский кодекс) с даты вступления решения суда в законную силу по день фактического исполнения обязательства. Постановлением Пятнадцатого арбитражного апелляционного суда от 22.07.2022 (с учетом определения от 22.07.2022 об исправлении опечатки), оставленным без изменения постановлением Арбитражного суда Северо- 2 Кавказского округа от 17.11.2022, решение от 14.04.2022 изменено: иск удовлетворен в полном объеме;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 на неподтвержденность убытков по обеспечению проживания и питания пассажиров и экипажа воздушного судна надлежащими доказательствами, а также на необоснованность необходимости перегона резервного воздушного судна.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и Общество заключили стандартное соглашение ИАТА о наземном обслуживании от 14.06.2016 № 22/16АО (далее – соглашение). В рамках названного соглашения Общество оказывает Компании услуги по наземному обслуживанию, в том числе обеспечение взлета и посадки, обеспечение авиационной безопасности, в том числе орнитологической безопасности. В соответствии с пунктом 3.1.1 приказа Министерства транспорта Российской Федерации от 17.07.2012 № 241 «Об аэронавигационных и аэропортовых сборах, тарифах за обслуживание воздушных судов в аэропортах и воздушном пространстве Российской Федерации» сбор за взлет-посадку устанавливается за обеспечение посадки и вылета воздушных судов на аэродроме и/или посадочной площадке, включая, в том числе, орнитологическое обеспечение полетов в районе аэродрома. В силу пункта 2.8 Руководства по орнитологическому обеспечению полетов в гражданской авиации, утвержденного приказом Министерства гражданской авиации СССР от 26.12.1988 № 209, на аэродромах должны приниматься всевозможные меры по предотвращению столкновений воздушных судов с птицами. Обязанность аэропорта по орнитологическому обеспечению безопасности полетов установлена соглашением и нормативными актами в сфере аэродромного обеспечения полетов воздушных судов. 09.01.2021 Компания выполняла регулярный рейс ЮТ-481 по маршруту Краснодар-Минеральные Воды. После отрыва воздушного судна от поверхности летного поля в процессе первоначального набора высоты экипажем был замечен гул и повышение вибрации в силовой установке № 2; дальнейший полет прошел без замечаний. 3 На послеполетном осмотре были выявлены следы попадания птицы и повреждения пяти лопаток вентилятора силовой установки № 2. По факту авиационного инцидента в соответствии Правилами расследования авиационных происшествий и инцидентов с гражданскими воздушными судами в Российской Федерации, утвержденными постановлением Правительства Российской Федерации от 18.06.1998 № 609, Федеральное агентство воздушного транспорта Российской Федерации в целях установления причин инцидента создало комиссию, в состав которой входили, в том числе представители Компании и Общества (проведено расследование). Согласно отчету, утвержденному 26.01.2021 начальником Южного межрегионального территориального управления Федерального агентства воздушного транспорта Российской Федерации, причиной авиационного инцидента явилось столкновение воздушного судна с одиночной птицей в процессе выполнения взлета в аэропорту Краснодар в момент отрыва воздушного судна от взлетно-посадочной полосы. С учетом установленного факта столкновения воздушного судна с птицей в зоне оказания услуг по орнитологическому обеспечению безопасности полетов, Компания обратилась к Обществу с претензией о выплате понесенных в связи с авиационным инцидентом убытков, которые рассчитаны исходя из расходов на проживание и питание пассажиров и экипажа, расходов на восстановление воздушного судна, а также расходов на перегон воздушного судна для выполнения рейса, задержанного вследствие инцидента, расходов на возврат пострадавшего воздушного судна в базовый аэропорт. Ссылаясь на отказ Общества в удовлетворении направленной претензии, Компания обратилась в арбитражный суд с настоящим иском. Суд первой инстанции, руководствуясь статьями 15, 393, 404, 779 Гражданского кодекса, статьями 49, 95 Воздушного кодекса Российской Федерации, Федеральными авиационными правилами «Требования к операторам аэродромов гражданской авиации. Форма и порядок выдачи документа, подтверждающего соответствие операторов аэродромов гражданской авиации требованиям Федеральных авиационных правил», утвержденными приказом Министерства транспорта Российской Федерации от 25.09.2015 № 286, Правилами расследования авиационных инцидентов с гражданскими воздушными судами, утвержденных постановлением Правительства Российской Федерации от 18.06.1998 № 609, частично удовлетворил требования, установив причинно- следственную связь между ненадлежащим исполнением Обществом обязательств по соглашению и возникшими у Компании убытками. Повторно исследовав и оценив по правилам статьи 71 АПК РФ представленные доказательства, руководствуясь указанными выше правовыми нормами, разъяснениями Пленума Верховного Суда Российской Федерации от 23.06.2015№25 «О применении судами некоторых положений раздела 1 части первой Гражданского кодекса Российской Федерации», суд апелляционной инстанции, с выводами которого согласился суд округа, изменил решение суда первой инстанции, удовлетворил требования в полном объеме, исходя из того, что Компания с разумной степенью достоверности доказала ущерб в связи с авиационным инцидентом в размере 2 827 224 рублей 27 копеек.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«Международный аэропорт «Краснодар»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