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«Агросемена»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"АгроСемена" (подробнее) Ответчики: ООО "Торговый дом"СпецАгро" (подробнее) Иные лица: Арбитражный суд Центрального округа (подробнее) Девятнадцатый арбитражный апелляционный суд (подробнее) Президенту Курской Торгово-Промышленной Палаты (подробнее) Руководителю Территориального органа Федеральной службы государственной статистики по Курской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