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11.08.2022, оставленным без изменения постановлением Четырнадцатого арбитражного апелляционного суда от 27.09.2022 и постановлением Арбитражного суда Северо-Западного округа от 06.12.2022, процедура реализации имущества должника завершена, Януков А.В.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кассационной жалобе Радкевич А.К. просит об отмене судебных актов в части освобождения должника от дальнейшего исполнения обязательств, ссылаясь на неподтверждение должником отсутствия и неустановление финансовым управляющим доходов от перенайма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процедуре банкротства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Доводы кредитора обсуждены судами и признаны не доказанными.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Радкевичу Александру Казимировичу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