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Крюков Андрей Михайлович обратился в суд с заявлением о признании недействительной сделки по перечислению должником в пользу общества с ограниченной ответственностью «Автоцентр Невский» 4 135 000 рублей и о применении последствий недействительности сделки. В рамках данного обособленного спора конкурсный управляющий должником также заявил ходатайство о принятии обеспечительных мер в виде наложения запрета на отчуждение, передачу в залог и обременения правами третьих лиц принадлежащего Хваджаеву М.М. имущества, а также запрета Государственной инспекции безопасности дорожного движения Министерства внутренних дел Российской Федерации регистрировать любые сделки на всей территории России в отношении транспортного средства марки «Тойота Лэнд Крузер 200», VIN JTMCX05J504137177. 2 Определением Арбитражного суда города Санкт-Петербурга и Ленинградской области от 09.02.2022 ходатайство о принятии обеспечительных мер удовлетворено. Впоследствии Хваджаев М.М. обратился в апелляционный суд с жалобой на указанное определение от 09.02.2022, ходатайствуя о восстановлении пропущенного срока подачи жалобы. Определением Тринадцатого арбитражного апелляционного суда от 23.09.2022, оставленным без изменения определением Арбитражного суда Северо-Западного округа от 01.12.2022, отказано в восстановлении пропущенного срока, прекращено производство по жалобе.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9, 117, 150 и 259 Арбитражного процессуального кодекса Российской Федерации, установив надлежащее извещение Хваджаева М.М. о начавшемся процессе, пришёл к выводу об отсутствии уважительных причин пропуска заявителем процессуального срока на подачу жалобы. Проверяя обоснованность прекращения производства по жалобе,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3 Кроме того, в просительной части кассационной жалобы заявитель просит изменить определение Арбитражного суда города Санкт-Петербурга и Ленинградской области от 09.02.2022 по настоящему делу.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как поданная на судебный акт, который не был предметом апелляционного и кассационного обжалования.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Хваджаеву Магомеду Магомедовичу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23.09.2022 и постановления Арбитражного суда Северо-Западного округа от 01.12.2022 по делу № А56-31158/2019 Арбитражного суда города Санкт-Петербурга и Ленинградской области. Производство по кассационной жалобе Хваджаева Магомеда Магомедовича в части обжалования определения Арбитражного суда города Санкт-Петербурга и Ленинградской области от 20902.2022 по делу № А56-31158/2019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