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17.03.2022, оставленным без изменения постановлением Тринадцатого арбитражного апелляционного суда от 23.06.2022 и постановлением Арбитражного суда Северо-Западного округа от 28.09.2022, Положение о порядке, условиях и сроках реализации имущества должника утверждено в редакции финансового управляющего. В кассационной жалобе ФИО1 просит об отмене судебных актов, ссылаясь на ненадлежащую оценку имущества и прав супругов в отношении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Финансовый управляющий в силу пункта 2 статьи 213.26 Федерального закона от 26.10.2002 № 127-ФЗ «О несостоятельности (банкротстве)» оценил имущество по кадастровой стоимости. Судами установлено, что спорное недвижимое имущество является совместной собственностью бывших супругов, права на которую одного из них защищаются указанным в пункте 7 статьи 213.26 Федерального закона от 26.10.2002 № 127-ФЗ «О несостоятельности (банкротстве)» способом.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Анжела Геннадьевна Рыбакова (подробнее) Международный банк Санкт-Петербурга (АО) в лице к/у - ГК "АСВ" (подробнее) Иные лица: АО "Банк Русский Стандарт" (подробнее) Ассоциация арбитражных управляющих саморегулируемая организация "Центральное агентство арбитражных управляющих" (подробнее) ГК "Агентство по страхованию вкладов" (подробнее) Федеральная налоговая служба России в лице Межрайонной инспекции Федеральной налоговой службы России №26 по Санкт-Петербургу (подробнее) Судьи дела: Ксенофонтова Н.А. (судья) Последние документы по делу: Определение от 9 марта 2023 г. по делу № А56-108649/2019 Определение от 19 декабря 2022 г. по делу № А56-108649/2019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