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11.04.2022 заявление удовлетворено частично: требования в размере 11 285 217 рублей 78 копеек признаны общими обязательствами супругов. Постановлением Третьего арбитражного апелляционного суда от 29.09.2022, оставленным без изменения постановлением Арбитражного суда Восточно-Сибирского округа от 15.11.2022, определение от 11.04.2022 изменено: общими обязательствами супругов признаны требования в размере 24 545 рублей 01 копейки. В кассационной жалобе ФИО1 просит об отмене судебных актов апелляционного и окружного судов, ссылаясь на нарушение правил о доказывании и оценке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 апелляционного суда о правовых и фактических основаниях возникновения спорной задолженности основан на обстоятельствах банкротства должника и не противоречит статье 45 Семейного кодекса Российской Федерации, статьям 213.8 , 213.19 , 213.24 , 213.25 Федерального закона от 26.10.2002 № 127-ФЗ «О несостоятельности (банкротстве)» и судебной практике.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Межрайонная инспекция Федеральной налоговой службы №26 по Красноярскому краю (подробнее) Федеральная налоговая служба (подробнее) Иные лица: Арбитражный суд Томской области (подробнее) Волков А.Д. (ф/у Белозерова В.А.) (подробнее) Восточно-Сибирский филиал ППК "Роскадастр" (подробнее) МРЭО ГИБДД (подробнее) ПАО Дальневосточный банк (подробнее) Росреестр (подробнее) Союз АУ "СРО "Северная Столица" (подробнее) Союз "СРО АУ "Альянс" (подробнее) СРО "Ассоциация АУ "Паритет"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