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марта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«Новгород-Лада»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 Суд: Верховный Суд РФ (подробнее) Истцы: ООО "Новгород-Лада" (подробнее) Ответчики: Управления Федеральной службы по надзору в сфере защиты прав потребителей и благополучия человека по Новгородской области (подробнее) Иные лица: Арбитражный суд Северо-Западного округа (подробнее) Четырнадцатый арбитражный апелляционный суд (подробнее) Судьи дела: Першутов А.Г.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