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спора решением суда первой инстанции от 02.03.2022, оставленным без изменения постановлениями Девятого арбитражного апелляционного суда от 06.06.2022 и Арбитражного суда Московского округа от 19.09.2022, исковое требование удовлетворено. В кассационной жалобе, поданной в Верховный Суд Российской Федерации, банк ставит вопрос об отмене принятых по делу судебных актов, ссылаясь на существенное нарушение судами норм права.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физическими лицами и обществом заключены договоры публичной оферты (договоры оказания услуг по бронированию и оплате туристского продукта), в соответствии с условиями которых общество направило туроператору заявки на бронирование тура, который подтвердил заявки и выставил счета на оплату туров, впоследствии оплаченные обществом. Физические лица (туристы) обратились к банку с претензией о возврате денежных средств, уплаченных обществу с использованием банковских карт платежных систем Visa и Mastercard, используя процедуру оспаривания операций по правилам международной платежной системы chargeback (чарджбэк; процедура опротестования покупателем транзакции и принудительного возврата средств на его счет, в случае наличия весомых доказательств незаконности, ошибочности или действительности операции). Спорные операции опротестованы держателями карты по причине неоказания туристических услуг. Поскольку общество не подтвердило банку сведения об оказании оплаченных держателями карт услуг, а согласно имеющимся в распоряжении банка данным услуги оказаны не были, банком произведены списания по чарджбэкам в отношении физических лиц. После удержания с банка суммы спорных операций оператором платежной системы, банк удержал данные суммы со счета общества в соответствии с условиями договора интернет-эквайринга. Полагая неправомерным списание банком денежных средств со счета, общество обратилось в арбитражный суд с иском.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406.1 , 421 , 428 , 432 , 861 , 862 Гражданского кодекса Российской Федерации, Федерального закона от 02.12.1990 № 395-1 «О банках и банковской деятельности», Положениями Банка России от 24.12.2004 № 266-П «Об эмиссии платежных карт и об операциях, совершаемых с их использованием», от 19.06.2012 № 383-П «О правилах осуществления перевода денежных средств», правовой позицией Верховного Суда Российской Федерации, изложенной в постановлении Пленума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удовлетворения иска, указав на нарушения банком нормативных правовых актов Банка России. При этом судебные инстанции исходили из неправомерности безакцептного возврата физическим лицам денежных средств, впоследствии списанных со счета общества, представившего доказательства исполнения условий договоров о реализации туристского продукта.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"ТРЕВЕЛ ТЕХНОЛОГИИ" (подробнее) Ответчики: ПАО Банк ВТБ (подробнее) ПАО Банк ВТБ 24 (подробнее) Судьи дела: Антонова М.К.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