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Тюленева Надежда Александровна (далее – Предприниматель) обратилась в Арбитражный суд Орловской области с исковым заявлением, уточненным в порядке статьи 49 Арбитражного процессуального кодекса Российской Федерации (далее – АПК РФ), к Сапрыкину Владимиру Борисовичу, Устиновой Елене Викторовне о солидарном взыскании 9 927 167 рублей 80 копеек, составляющих оплату по договору возмездного оказания услуг от 05.02.2018 № 06-18. Определением Арбитражного суда Орловской области от 17.12.2021 произведена замена Предпринимателя на общество с ограниченной ответственностью (далее – ООО) «Металлист» в связи с заключением 03.11.2021 договора об уступке права требования уплаты средств из договора от 05.02.2018 № 06-18. Судом процессуальное положение Предпринимателя определено в качестве третьего лица, не заявляющего самостоятельных требований относительно предмета спора. Определением Арбитражного суда Орловской области от 09.03.2022 ООО «Голунь» привлечено к участию в деле в качестве соответчика. 2 Решением Арбитражного суда Орловской области от 26.04.2022, оставленным без изменения постановлением Девятнадцатого арбитражного апелляционного суда от 18.07.2022 и постановлением Арбитражного суда Центрального округа от 02.11.2022,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несоответствие выводов судов фактическим обстоятельствам дела. В обоснование доводов жалобы заявитель указывает, что независимо от установленного в рамках дела № А48-8890/2018 факта расторжения соглашения об отступном, Предприниматель надлежащим образом оказал услуги.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ООО «Оптовик» (заказчик) и Предприниматель (исполнитель) 05.02.2018 заключили договор возмездного оказания услуг № 06-18, согласно пункту 1.1 которого исполнитель принял на себя обязательства оказать по заданию заказчика последнему юридические услуги по юридическому сопровождению в исполнении заемных обязательств, заключенных между заказчиком и иными лицами, включая контроль за обеспечением обязательств, начисление санкций, взыскание задолженностей по сделкам (в том числе досудебное урегулирование спора). В силу пункта 3.1.1 договора заказчик обязался оплачивать услуги исполнителя в размерах и в сроки, предусмотренные договором. Согласно пункту 3.2.1 исполнитель обязан оказывать услуги качественно и в срок в соответствии с условиями договора. В силу пункта 3.4.2 договора исполнитель самостоятельно определяет способы оказания услуг. Порядок приема-сдачи услуг, предусмотренный в разделе 4 договора, определил необходимость представления исполнителем заказчику отчета об оказанных услугах (пункт 4.1). В соответствии с пунктом 5.1 договора стоимость услуг исполнителя составляет 20% от рыночной цены стоимости приобретенных чистых активов, полученных в качестве прибыли от предоставления заемных средств ООО «Голунь». Оплата осуществляется в течение 3 банковских дней со дня подписания отчета заказчиком (пункт 6.1). 3 Между ООО «Оптовик» в лице директора Сапрыкина В.Б. (кредитор) и закрытым акционерным обществом «Голунь» (впоследствии – ООО «Голунь») в лице руководителя Смирнова В.И. (должник) при участии Предпринимателя, в связи с оказанием последним юридических услуг, заключены договоры займа с процентами. При разрешении судебного спора по делу № А48-8890/2018 установлено, что 01.06.2018 между ООО «Оптовик» и АО «Голунь» были заключены соглашения об отступном к договорам займа; стоимость передаваемого имущества составила 6 240 000 рублей и 3 055 495 рублей 18 копеек соответственно. В соответствии с соглашением об отступном от 01.06.2018 к договорам займа от 05.02.2018 № 1 и от 14.03.2018 № 2 произведена государственная регистрация перехода права собственности на недвижимое имущество. Также в силу соглашения об отступном от 01.06.2018 к договору займа от 11.04.2018 № 3 произведена передача движимого имущества по 66 позициям. Вступившим в законную силу решением Арбитражного суда Орловской области от 13.03.2019 по делу № А48-8890/2018 удовлетворены исковые требования АО «Голунь» к ООО «Оптовик» о признании указанных выше соглашений об отступном недействительными и применении последствий недействительности сделок, а также о признании недействительной записи в Едином государственном реестре недвижимости. Предприниматель был привлечен к участию в деле № А48-8890/2018 в качестве третьего лица, не заявляющего самостоятельных требований относительно предмета спора. Разрешая спор по делу № А48-8890/2018, суды исходили из того, что отчуждение имущества АО «Голунь» совершено с нарушением установленного порядка одобрения крупных сделок; при удовлетворении иска на ООО «Оптовик» возложена обязанность возвратить имущество по соглашениям об отступном к договорам займа, а также восстановлено право требования ООО «Оптовик» к АО «Голунь» по этим договорам займа. Сведения о том, что соответствующие требования заявлялись после рассмотрения дела №А48-8890/2018,отсутствуют. По результатам рассмотрения дела № А48-8890/2018 ООО «Оптовик» 14.11.2019 уведомило Предпринимателя о расторжении договора от 05.02.2018 в связи с некачественным оказанием услуг. Данное уведомление было подписано Даниелян А.С., указанной в качестве представителя по доверенности; получено Предпринимателем 18.11.2019. В свою очередь, Предприниматель направил в адрес Сапрыкина В.Б., как бывшего руководителя и учредителя ООО «Оптовик», и руководителя ООО «Голунь», а также Устиновой Е.В., как ликвидатора ООО «Оптовик», претензию с требованием о выплате вознаграждения по договору от 05.02.2018 № 06-18, которая оставлена без удовлетворения. Полагая, что бывшим руководителем и учредителем ООО «Оптовик» и руководителем ООО «Голунь» Сапрыкиным В.Б., ликвидатором ООО «Оптовик» Устиновой Е.В. был причинен ущерб в виде упущенной выгоды, Предприниматель обратился в арбитражный суд с соответствующими требованиями. 4 Исследовав, оценив по правилам статьи 71 АПК РФ представленные доказательства, приняв во внимание обстоятельства, установленные при рассмотрении дела № А48-8890/2018, буквальное содержание договора от 05.02.2018№06-18, заключенного с связи с необходимостью должного оформления правоотношений ООО «Оптовик» с контрагентами и обусловившего вознаграждение ИП Тюленевой Н.А. качественным оказанием услуг в связи с предоставлением заемных средств ООО «Голунь», руководствуясь статьями 15, 322, 421 Гражданского кодекса Российской Федерации, разъяснениями, изложенными в пунктах 12, 14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пунктах 2,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отказали в удовлетворении требований, исходя из того, что размер вознаграждения за услуги исполнителя – Предпринимателя поставлен впрямую зависимость от рыночной цены стоимости приобретенных чистых активов в качестве прибыли от предоставления заемных средств ООО «Голунь», тогда как в рассматриваемом случае такие активы фактически не были получены.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«Металлист»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