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оценив изложенные в нем доводы, судья находит его подлежащим удовлетворению. На основании изложенного, руководствуясь статьей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«Восточные поля» о восстановлении пропущенного срока удовлетворить. Судья Верховного Суда Г.Г. Попова Российской Федерации Суд: Верховный Суд РФ (подробнее) Истцы: Администрация Дальнереченского городского округа (подробнее) Ответчики: ООО "ВОСТОЧНЫЕ ПОЛЯ" (подробнее) Иные лица: Арбитражный суд Дальневосточного округа (подробнее) МИФНС №10 по ПК (подробнее) Судьи дела: Попова Г.Г.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