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общества с ограниченной ответственностью «Уральская строительная компания» (далее – должник), рассматриваемого по правилам параграфа 7 главы IX Федерального закона от 26.10.2002 № 127-ФЗ «О несостоятельности (банкротстве)» (далее – Закон о банкротстве) о банкротстве застройщика, его кредиторы – ФИО1 и ФИО2 обратились в Арбитражный суд Челябинской области с жалобой на действия конкурсного управляющего должником ФИО3, выразившиеся в невключении их требований в список кредиторов, чьи требования подлежат погашению за счет денежных средств, внесенных участниками строительства и (или) третьими лицами на депозитный счет арбитражного суда, а также с требованием об устранении нарушений путем принятия соответствующих мер. Определением суда первой инстанции от 24.08.2017, оставленным без изменения постановлениями судов апелляционной инстанции от 23.10.2017 и округа от 15.12.2017, в удовлетворении жалобы отказано. В кассационной жалобе, поданной в Верховный Суд Российской Федерации, ФИО1 и ФИО2 просят отменить принятые по обособленному спору судебные акты в связи с существенными нарушениями судами норм права. Изучив обжалуемые судебные акты, судья не находит оснований для их пересмотра в порядке кассационного производства Судебной коллегией Верховного Суда Российской Федерации. Отказывая в удовлетворении заявленных требований и соглашаясь с данным выводом, суды руководствовались статьями 201.10 , 201.14 Закона о банкротстве, статьями 12.1, 13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обоснованно указали на отсутствие в оспариваемых действиях конкурсного управляющего должником ФИО3 нарушений законодательства о несостоятельности и недоказанность нарушения прав и законных интересов кредиторов. Суды исходили из того, что заявленные требования ФИО1 и ФИО2 являются денежным требованием участника строительства в соответствии со статьей 201.1 Закона о банкротстве, в связи с чем у конкурсного управляющего не имелось оснований для включения названных лиц в список лиц, в отношении которых подлежат внесению денежные средства участниками строительства и (или) третьими лицами для погашения требований кредиторов по текущим платежам, требований кредиторов первой и второй очереди и требований кредиторов, не являющихся участниками строительства, по обязательствам, обеспеченным залогом прав застройщика на объекты незавершенного строительства и земельный участок. При этом судами правомерно учтены обстоятельства, установленные вступившими в законную силу судебными актами по другим обособленным спорам в рамках настоящего дела о банкротстве должника. Изложенные в настоящей жалобе доводы основаны на ином толковании действующего законодательства о несостоятельности, не свидетельствуют о неправильном применении судами норм права, рассматривались ими и получили соответствующую правовую оценку.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СудьяД.В. Капкаев Суд: Верховный Суд РФ (подробнее) Иные лица: Астафьева Алёна Владимировна (подробнее) Временный управляющий ООО "Уральская строительная компания" - Булгалина Тамара Ивановна (подробнее) Временный управляющий ООО "УСК" Булгалина Тамара Ивановна (подробнее) Инспекция Федеральной налоговой службы по Калининскому району г. Челябинска (подробнее) И.о. конкурсного управляющего Булгалина Тамара Ивановна (подробнее) Комитет по управлению имуществом и земельныи отношениям г. Челябинска (подробнее) Комитет по управлению имуществом и земельным отношениям города Челябинска (подробнее) Конкурсный управляющий Булгалина Тамара Ивановна (подробнее) Кривонос Анатолий (подробнее) Ку Булгалина Тамара Ивановна (подробнее) КУИЗО города Челябинска (подробнее) КУИЗО г. Челябинска (подробнее) Малёв Александр Алексеевич (подробнее) НП "Уральская СРО АУ" (подробнее) ООО "Атмосфера Комфорта" (подробнее) ООО "Велес-Строй" (подробнее) ООО "ВостокМонтажМеханизация" (подробнее) ООО Временный управляющий "Уральская строительная компания" - Булгалина Тамара Ивановна (подробнее) ООО Временный управляющий "УСК" Булгалина Тамара Ивановна (подробнее) ООО "Империал-Строй" (подробнее) ООО "Инженерные сети-Проект" (подробнее) ООО И.О.конкурсного управляющего "УСК" Булгалина Тамара Ивановна (подробнее) ООО "Кварц" (подробнее) ООО "Композит" (подробнее) ООО "Комус-Южный Урал" (подробнее) ООО Конкурсный управляющий "Уральская строительная компания" Булгалина Тамара Ивановна (подробнее) ООО Конкурсный управляющий "УСК" Булгалина Тамара Ивановна (подробнее) ООО "МОНТАЖ-Инвест" (подробнее) ООО ПКП " ЮжУралСталь" (подробнее) ООО "Прадиум" (подробнее) ООО "Промземстрой" (подробнее) ООО "Растворы" (подробнее) ООО "РосТрансАвто" (подробнее) ООО СК "Новотех" (подробнее) ООО "Спецземстрой" (подробнее) ООО СТРОИТЕЛЬНАЯ КОМПАНИЯ "НОВОТЕХ" (подробнее) ООО "Строительная компания "Урал-Строитель" (подробнее) ООО "Строительные технологии XXI века" (подробнее) ООО СФ "Алмазная резка" (подробнее) ООО "Транссервис" (подробнее) ООО "Управление малой механизации" (подробнее) ООО "Уральская строительная компания" (подробнее) ООО частная охранная организация "ОХРАНА" (подробнее) ООО "ЧелИндЛизинг" (подробнее) ООО "Челябинская индустриальная лизинговая компания" (подробнее) ООО "Элеком" (подробнее) ООО "ЭлитСтрой" (подробнее) пр-ль Коротаев Сергей Васильевич (подробнее) Росреестр по Челябинской области (подробнее) Управление Росреестра по Челябинской области (подробнее) Челябинская ЛСЭ Минюста России (подробнее) Южноуральский филиал НП "Уральская саморегулируемая организация Арбитражных управляющих" (подробнее) Последние документы по делу: Определение от 15 февраля 2023 г. по делу № А76-111/2015 Определение от 17 февраля 2022 г. по делу № А76-111/2015 Определение от 19 марта 2018 г. по делу № А76-111/2015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