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01.02.2021, оставленным без изменения постановлением Третьего арбитражного апелляционного суда от 19.05.2021 и постановлением Арбитражного суда Восточно-Сибирского округа от 18.08.2021, в иске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учреждением (медицинская организация, фондодержатель) и предприятием (страховая медицинская организация) заключен договор от 20.01.2014 № 90/1-01-25/30, в соответствии с условиями которого медицинская организация обязана оказывать необходимую медицинскую помощь застрахованным лицам в рамках территориальной программы обязательного медицинского страхования, а страховая организация оплачивать оказанные услуги. За ноябрь 2014 года учреждение предъявило предприятию к оплате стоимость оказанных услуг на общую сумму 2 296 098 рублей 77 копеек. По результатам медико-экономического контроля представленных документов предприятие составило акт № 90/1114 от 19.12.2014, в соответствии с которым размер финансирования с учетом взаиморасчетов по фондодержанию без удержания санкций составил 825 236 рублей 77 копеек, исходя из установленного для истца дифференцированного подушевого норматива 209 рублей 92 копейки. С учетом установленных обстоятельств услуги оплачены предприятием на сумму 90 470 рублей 36 копеек. Ссылаясь на наличие задолженности за оказанную медицинскую помощь по обязательному медицинскому страхованию в размере 734 766 рублей 41 копейки, учреждение обратилось в арбитражный суд.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29.11.2010 № 326-ФЗ «Об обязательном медицинском страховании в Российской Федерации», пунктами 110, 123 Правил обязательного медицинского страхования, утвержденных приказом Министерства здравоохранения и социального развития России от 28.02.2011 № 158н, пришли к выводу об отсутствии оснований для взыскания с ответчика заявленных сумм, с чем согласился суд округа. Судебные инстанции установили, что в отношении истца на ноябрь 2014 года утвержден дифференцированный подушевой норматив в размере 209 рублей 92 копеек. С учетом всех взаиморасчетов по фондодержанию размер финансирования организации-фондодержателя за ноябрь 2014 года составил 825 236 рублей 77 копеек. При этом из указанной суммы в соответствии с пунктом 3.38 приложения № 1 к тарифному соглашению и с учетом акта сверки за ноябрь 2014 года подлежит удержанию 734 766 рублей 41 копейка (сумма, определенная на 01.11.2014 с учетом расчетов за сентябрь и октябрь 2014 года - превышающая сумма аванса по оплате за медицинскую помощь и стоимости внешних услуг, которые не могли быть удержаны ответчиком в предыдущие периоды в связи с недостаточностью финансирования истца). По результатам удержания размер финансирования медицинской организации в ноябре 2014 года составил 90 470 рублей 36 копеек. Платежными поручениями № 701 от 19.12.2014, № 808 от 23.12.2014 указанная сумма оплачена медицинской организации.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здравоохранения «Медико-санитарная часть № 107 Федерального медико-биологического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