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31.05.2022, оставленным без изменения постановлением Третьего арбитражного апелляционного суда от 18.08.2022 и постановлением Арбитражного суда Восточно-Сибирского округа от 26.10.2022, Положение о порядке, условиях и сроках реализации имущества должника утверждено в редакции финансового управляющего. В кассационной жалобе ФИО1 просит об отмене судебных актов, ссылаясь на нарушение интересов должника признанием отсутствия необходимости в получении заключения органа опеки и попечительства.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Орган опеки и попечительства привлечен к участию в деле и осведомлен о содержании положения, поэтому отсутствие его мнения по поводу продажи имущества, осуществляемой в порядке, предусмотренном Федеральным законом от 26.10.2002 № 126-ФЗ «О несостоятельности (банкротстве)», не препятствует рассмотрению спора.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Межрайонная инспекция Федеральной налоговой службы №22 по Красноярскому краю (подробнее) ООО Джембулатов Сергей Муратович к/у "ЛогистикаТрейд" (подробнее) ООО К/У "ЛогистикаТрейд" Джембулатов Сергей Муратович (подробнее) ООО "ЛогистикаТрейд" (подробнее) ООО "ЛогистикаТрейд" Джембулатов Сергей Муратович к/у (подробнее) Иные лица: 3ААС (подробнее) АО РОСКОСМОСБАНК (подробнее) ГУ Отдел адресно-справочной работы управления по вопросам миграции МВД России по КК (подробнее) ГУ ФССП ПО МОСКОВСКОЙ ОБЛАСТИ (подробнее) ГУФССП России по Московской области (подробнее) Каримов Ринат Рафхатович (представитель) (подробнее) Одинцовский РОСП ГУФССП России по Московской области (подробнее) ООО Коммерческий банк "Канский"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