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12.04.2022 заявление удовлетворено частично. Постановлением Тринадцатого арбитражного апелляционного суда от 28.07.2022, оставленным без изменения постановлением Арбитражного суда Северо-Западного округа от 27.10.2022, определение от 12.04.2022 отменено, в удовлетворении заявления общества отказано. В кассационной жалобе общество просит об отмене судебных актов апелляционного и окружного судов, ссылаясь на неосновательный отказ во взыскании судебных расходов.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Апелляционный суд в имеющихся в силу статьи 268 Арбитражного процессуального кодекса Российской Федерации пределах рассмотрения дела признал представленные доказательства не подтверждающими несения судебных расходов обществом. Требуемое изменение оценки доказательств не составляет указанных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«Экспотранс»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