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25.02.2022, оставленным без изменения постановлением Тринадцатого арбитражного апелляционного суда от 24.06.2022, заявление удовлетворено в части признания недействительным соглашения от 06.06.2016 № 38/219-2 о замене стороны по договору долевого участия в строительстве жилого дома от 01.04.2014 № 150, заключенного должником с Корчебным Л.В., Авдоева Т. обязана возвратить в конкурсную массу должника права требования по договору от 01.04.2014 № 150 (от 28.03.2014 № 78-78-71/003/2014-029). Арбитражный суд Северо-Западного округа постановлением от 25.10.2022 отменил определение от 25.02.2022 и постановление апелляционного суда от 24.06.2022 в части применения последствий недействительности соглашения от 06.06.2016 № 38/219-2 и направил заявление в указанной части на новое рассмотрение в Арбитражный суд города Санкт-Петербурга и Ленинградской области. 2 В кассационной жалобе Мочалин А.М. просит об отмене судебных актов, ссылаясь на неосновательное непризнание недействительным соглашения от 15.02.2019 № 38/219-3 как взаимосвязанного с соглашением от 06.06.2016 № 38/219-2.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суда первой инстанции финансовый управляющий не обжаловал ни в апелляционный, ни в окружной суды, проверившие определение в пределах поданных ответчиками жалоб и статей 268, 286 Арбитражного процессуального кодекса Российской Федерации. Возможность достижения преследуемого финансовым управляющим результата не утрачена при новом рассмотрении спора о применении последствий недействительности сделок.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Мочалину А.М.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