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первоначальная кассационная жалоба на указанные судебные акты возвращена письмом Верховного Суда Российской Федерации от 24.01.2023 на основании пункта 1 части 1 статьи 291.5 Арбитражного процессуального кодекса Российской Федерации в связи с несоблюдением требований, установленных пунктом 3 части 5 статьи 291.3 АПК РФ - истек срок действия доверенности. Повторно кассационная жалоба подана заявителем (согласно оттиску почтового штемпеля на конверте) 14.02.2023 - с пропуском срока, установленного частью 1 статьи 291.2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А40-236091/2021 является постановление Арбитражного суда Московского округа от 16.11.2022, вступившее в законную силу, согласно части 5 статьи 289 АПК РФ, со дня его принятия – 16.11.2022, следовательно, двухмесячный срок на подачу кассационной жалобы истек 16.01.2023. Одновременно с подачей жалобы ООО «РусАгро» заявлено ходатайство о восстановлении пропущенного процессуального срока. В качестве причины пропуска срока указано наличие опечатки в дате выдачи доверенности. Между тем, указанное обстоятельство не является уважительной причиной пропуска срока, установленного статьей 291.2 АПК РФ , поскольку ненадлежащая подача кассационной жалобы, с нарушением требований части 1 статьи 291.3 АПК РФ не свидетельствует об уважительности причины пропуска срока и не может продлевать процессуальный срок. Надлежащее оформление кассационной жалобы и ее своевременная подача с учетом требований статьи 291.3 АПК РФ зависят исключительно от самого заявителя.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ООО «РусАгро» в удовлетворении ходатайства о восстановлении пропущенного процессуального срока подачи кассационной жалобы на решение Арбитражного суда города Москвы от 10.06.2022 по делу № А40-236091/2021, постановление Девятого арбитражного апелляционного суда от 18.08.2022 и постановление Арбитражного суда Московского округа от 16.11.2022 по тому же делу. Жалобу ООО «РусАгро» возвратить без рассмотрения по существу. Судья Верховного Суда Российской Федерации Е.Н. Зарубина Суд: Верховный Суд РФ (подробнее) Истцы: ООО "ФЕСКО Интегрированный транспорт" (подробнее) Ответчики: ООО "РусАгро"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