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в суд с заявлением об исключении имущества из конкурсной массы. Определением суда первой инстанции от 22.03.2019 заявление ФИО2 удовлетворено, из конкурсной массы должника исключена квартира и находящееся в ней имущество. Постановлением суда апелляционной инстанции от 06.09.2019 принят отказ финансового управляющего имуществом должника от апелляционной жалобы в части, касающейся исключения из конкурсной массы квартиры и находящегося в ней камина, производство по этой части жалобы прекращено; в остальной части определение суда первой инстанции отменено, заявление ФИО2 признано необоснованным. Постановлением окружного суда от 18.12.2019 постановление суда апелляционной инстанции оставлено без изменения. В кассационной жалобе, поданной в Верховный Суд Российской Федерации, ФИО1 просит отменить постановление Десятого арбитражного апелляционного суда в части отмены определения суда первой инстанции и оставления заявления должника без удовлетворения, а также постановление окружного суда в полном объеме.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суда первой инстанции и признавая требование должника необоснованным в обжалуемой ФИО1 части, Десятый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статьей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содержащимися в пункте 60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исходил из того, что в состав спорного имущества не входят предметы домашней обстановки и обихода, требующиеся для обеспечения реальной возможности удовлетворения повседневных потребностей должника и членов его семьи в питании, отдыхе, лечении и гигиене. При этом суд апелляционной инстанции не усмотрел оснований полагать, что спорное имущество не может быть заменено аналогичным имуществом меньшей стоимостью. Внимание должника обращено на то, что он не лишен возможности повторно обратиться в суд с аналогичным заявлением, предварительно уточнив перечень имущества, минимально необходимого ему и членам его семьи для удовлетворения повседневных бытовых потребностей. Довод должника о принадлежности спорного имущества его сыну – ФИО1 – отклонен апелляционным судом как не подтвержденный документально. Окружной суд не усмотрел оснований полагать, что постановление Десятого арбитражного апелляционного суда нарушает права и законные интересы ФИО1, после чего согласился с выводами суда апелляционной инстанции. Как видно из общедоступной картотеки арбитражных дел, в настоящее время на рассмотрении суда первой инстанции находится новое заявление должника об исключении имущества из конкурсной массы.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эти возражения сводятся к несогласию с произведенной апелляционным судом оценкой обстоятельств спора, касающихся доказанности обстоятельств о действительном собственнике спорного имущества.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Ассоциация "Региональная саморегулируемая организация профессиональных арбитражных управляющих" (подробнее) ПАУ ЦФО (подробнее) САМОРЕГУЛИРУЕМАЯ ОРГАНИЗАЦИЯ "СОЮЗ МЕНЕДЖЕРОВ И АРБИТРАЖНЫХ УПРАВЛЯЮЩИХ" (подробнее) Судьи дела: Разумов И.В. (судья) (подробнее) Последние документы по делу: Определение от 21 февраля 2023 г. по делу № А41-84332/2017 Определение от 25 марта 2020 г. по делу № А41-84332/2017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