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Рязанской области обратился должник с заявлением об исключении из конкурсной массы ежемесячно, начиная с 01.01.2019 и до окончания процедуры банкротства должника, денежных средств в размере назначенной должнику страховой пенсии по старости. Определением Арбитражного суда Рязанской области от 10.09.2021 заявление должника оставлено без удовлетворения; единовременно из конкурсной массы должника исключены денежные средства в сумме 10 000 рублей на приобретение лекарств. Постановлением Двадцатого арбитражного апелляционного суда от 15.12.2021 определение суда первой инстанции оставлено без изменения. Арбитражный суд Центрального округа постановлением от 29.04.2022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статьей 446 Гражданского процессуального кодекса Российской Федерации, статьей 213.25 Федерального закона от 26.10.2002 № 127-ФЗ «О несостоятельности (банкротстве)», разъяснениями, данными в постановлениях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оснований для исключения из конкурсной массы денежных средств сверх величины прожиточного минимума, при этом единовременно исключив из конкурсной массы денежные средства на приобретение лекарств.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20 ААС (подробнее) Арбитражный суд Центрального округа (подробнее) Двадцатый арбитражный апелляционный суд (подробнее) ООО "Страховое общество "Помощь" (подробнее) ООО Эксперт "Экспертно-оценочная компания "ТРИУМФ" Асриян Г.В. (подробнее) ПАО "ВТБ" (подробнее) САУ "СРО "ДЕЛО" (подробнее) УФПС России по РО (подробнее) ф/у Пономарева Ю.Н. Иванников С.А. (подробнее) ЦЛРР Управление Федеральной службы войск национальной гвардии Российской Федерации по Рязанской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