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ФИО3 (далее – предприниматель ФИО3) обратился в Арбитражный суд Республики Татарстан с иском к индивидуальному предпринимателю ФИО1 (далее – предприниматель ФИО1) о признании строения, расположенного по адресу: &lt;...&gt;, возведенного ответчиком, самовольной постройкой и обязании снести указанное строение за счет собственных средств. Истец в порядке статьи 49 Арбитражного процессуального кодекса Российской Федерации (далее – АПК РФ), уточнил заявленные требования , просил признать строение – нежилое трехэтажное здание каркасного типа из керамзитобетонных блоков на цементном песчаном растворе, перекрытое плитами перекрытия, обшитое пенополистиролом, обработанное фактурной штукатуркой с лакокрасочным покрытием под многоскатной кровлей из профлистов, расположенное по адресу: &lt;...&gt;, самовольной постройкой и обязать ответчика снести указанное строение за счет собственных средств.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Республике Татарстан, ФИО4, Чистопольский городской исполнительный комитет Чистопольского муниципального района Республики Татарстан (далее – Комитет). Протокольным определением Арбитражного суда Республики Татарстан от 24.05.2017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Республики Татарстан от 29.05.2017, оставленным без изменения постановлением Одиннадцатого арбитражного апелляционного суда от 02.08.2017, в удовлетворении исковых требований отказано. Постановлением Арбитражного суда Поволжского округа от 12.12.2017 решение суда первой инстанции от 29.05.2017 и постановление суда апелляционной инстанции от 02.08.2017 отменены, дело направлено на новое рассмотрение в Арбитражный суд Республики Татарстан. В кассационной жалобе, поданной в Верховный Суд Российской Федерации, заявители просят отменить постановление суда округа и оставить в силе решение первой инстанции, ссылаясь на существенное нарушение судом норм процессуального права. В обоснование доводов жалобы Общество указывает, что в силу статей 286 , 287 АПК РФ у суда округа отсутствовали правовые основания для направления дела на новое рассмотрение, выводы судов первой и апелляционной инстанций соответствуют установленным обстоятельствам и имеющимся доказательствам. Истец не доказал нарушения его прав ответчиком, который произвел реконструкцию своего помещения «Н-1», расположенного в границах ранее занимаемой части земельного участка.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предпринимателю ФИО3 принадлежит на праве собственности нежилое помещение с кадастровым номером 16:54:100403:118, общей площадью 320,4 кв. м, одноэтажное, расположенное по адресу: &lt;...&gt;, помещение Н-2. Право собственности предпринимателя ФИО3 на указанное нежилое помещение зарегистрировано 01.10.2013 на основании договора купли-продажи недвижимого имущества от 19.09.2013, заключенного с ФИО4 Предпринимателю ФИО1 принадлежит на праве собственности нежилое помещение с кадастровым номером 16:54:100403:117, общей площадью 224,7 кв. м, расположенное по адресу: &lt;...&gt;, помещение Н-1. Право собственности предпринимателя ФИО1 на указанное нежилое помещение зарегистрировано 29.08.2014 на основании договора купли-продажи от 14.08.2014, заключенного с предпринимателем ФИО3 Предпринимателю ФИО3, предпринимателю ФИО1 и ФИО4 на праве общей долевой собственности принадлежит земельный участок с кадастровым номером 16:54:100403:3, общей площадью 1102 кв. м по адресу: &lt;...&gt;. Исполнительным комитетом Чистопольского муниципального района Республики Татарстан предпринимателю ФИО3 08.09.2014 выдано разрешение № RU16542000-187 на реконструкцию помещений Н-1; Н-2, расположенных по адресу: &lt;...&gt;, под торговый центр. Постановлением исполнительного комитета Чистопольского муниципального района Республики Татарстан от 24.10.2014 № 677 внесены изменения в выданное ранее предпринимателю ФИО3 разрешение на строительство № RU16542000-187, согласно изменениям, разрешение выдано ФИО3 и ФИО1 Нежилые помещения, обозначенные литерами Н-1 и Н-2, принадлежащие на праве собственности истцу и ответчику, снесены; ответчиком возведено трехэтажное нежилое здание (один этаж мансардный) с площадью застройки 732,1 кв. м, имеющее общую площадь 1346,8 кв. м. Ссылаясь на неправомерное возведение нежилого трехэтажного здания, предприниматель ФИО3 обратился в арбитражный суд с указанными требованиями. Отказывая в удовлетворении иска, суды первой и апелляционной инстанций исходили из того, что ответчик воздвиг спорное строение в границах земельного участка, сособственником которого является, на месте принадлежащего ему ранее строения Н-1; у ответчика на строительство объекта имеется разрешение № RU16542000-187 (с учетом внесенных постановлением от 24.10.2014 № 677 изменений); истцом не представлено доказательств того, что спорная постройка создает угрозу жизни и здоровью граждан, а также что возведенный объект недвижимости нарушает его права и охраняемые законом интересы 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В частности, сославшись на статьи 222 , 247 Гражданского кодекса Российской Федерации, разъяснения, изложенные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Обзор судебной практики по делам, связанным с самовольным строительством, утвержденный Президиумом Верховного Суда Российской Федерации от 19.03.2014 и правовую позицию Высшего Арбитражного Суда Российской Федерации, изложенную в постановлении Президиума от 18.05.2011 № 15025/10,суд кассационной инстанции отметил, что истец в обоснование иска утверждал о строительстве спорного объекта с существенным отступлением от проекта, на основании которого было выдано разрешение на строительство, что подтверждается заключением экспертизы, проведенной в рамках гражданского дела № 2-1452/2016 Чистопольского городского суда Республики Татарстан по иску ответчика к истцу о выделе в натуре доли земельного участка в праве общей долевой собственности на земельный участок. Согласно данному заключению эксперта, спорное строение возведено с отступлением от проектной и разрешительной документации (помимо предусмотренных разрешением на строительство надземных этажей возведен мансардный этаж, конфигурация здания не совпадает с проектными данными, отсутствует перегородка, разделяющая помещения Н-1 и Н-2, возведена стена). В материалах дела имеется письмо Исполкома города Чистополя от 20.03.2017 об отказе предпринимателю ФИО1 в выдаче разрешения на ввод в эксплуатацию построенного объекта по мотиву несоответствия технико-экономических показателей построенного объекта разрешению на строительство и проектной документации. Однако суды первой и апелляционной инстанции не установили обстоятельства и не мотивировали вывод о наличии согласованной и утвержденной в установленном порядке исходно-разрешительной документации, не установили, какой объект в соответствии с данной документацией должен был быть возведен и какой фактически построен. Судами не дана надлежащая оценка доводу истца о том , что в отсутствии соглашения о порядке пользования спорным земельным участком допущенные ответчиком отступления от проектной и разрешительной документации препятствует строительству объекта недвижимости в оставшейся части в соответствии с выданным разрешением.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Яруллин Рафаэль Ринатович,г.Чистополь (подробнее) Ответчики: ИП Шакирова Гузель Талгатовна,г.Чистополь (подробнее) Иные лица: Исполнительный комитет Чистопольского Муниципального района Республики Татарстан, г.Чистополь (подробнее) ИФНС №14 по РТ (подробнее) Одиннадцатый арбитражный апелляционный суд, г.Самара (подробнее) Управление Федеральной службы государственной регистрации, кадастра и картографии по Республике Татарстан (подробнее) Чистопольский городской исполнительный комитет Чистопольского муниципального района Республики Татарстан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