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2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обществом судебным актом является постановление Арбитражного суда Московского округа, вступившее в законную силу, согласно части 5 статьи 289 АПК РФ, со дня его принятия - 10.08.2022, следовательно, двухмесячный срок на подачу кассационной жалобы истек 10.10.2022.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09.02.2023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заявитель ссылается на позднее получение заверенных копий обжалуемых судебных актов.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Согласно пункту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судебного акта в полном объеме. Исчисление срока обжалования с момента получения заверенной копии судебного акта процессуальным законодательством не предусмотрено. Принимая во внимание, что постановление Арбитражного суда Московского округа от 10.08.2022 принято по результатам рассмотрения кассационной жалобы общества, его представитель принимал участие в заседании окружного суда; из информации, размещенной в «Картотеке арбитражных дел» в сети Интернет, следует, что полный текст постановления суда округа опубликован в общедоступной базе судебных актов 11.08.2022, заявитель, намереваясь обжаловать судебные акты, имел реальную возможность в установленный законом срок подготовить и направить в адрес Верховного Суда Российской Федерации кассационную жалобу. 3 Отсутствие надлежащим образом заверенных копий судебных актов, учитывая предусмотренную АПК РФ возможность направления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не может рассматриваться в качестве уважительной причины для восстановления пропущенного процессуального срока. В силу части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Поскольку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процессуальным законодательством, обществом не представлено, его ходатайство о восстановлении пропущенного процессуального срока на подачу кассационной жалобы следует оставить без удовлетворения, а кассационную жалобу - возвратить заявителю. Уплаченная заявителем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184,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«Выставка достижений народного хозяйства» о восстановлении пропущенного процессуального срока отказать. Возвратить акционерному обществу «Выставка достижений народного хозяйства» кассационную жалобу на решение Арбитражного суда города Москвы от 17.01.2022, постановление Девятого арбитражного апелляционного суда от 05.03.2022 и постановление Арбитражного суда Московского округа от 10.08.2022 по делу № А40-163162/2021. Возвратить акционерному обществу «Выставка достижений народного хозяйства» из федерального бюджета 3000 рублей государственной пошлины, уплаченной по платежному поручению от 07.02.2023 № 454.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