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 2008»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"СОЧИТОРГТЕХНИКА" (подробнее) ООО "Феникс 2008" (подробнее) ООО Феникс 2008 (подробнее) Ответчики: ЦБ РФ в лице Южного главного управления ЦБ РФ (подробнее) Центральный банк РФ в лице Южного главного управления Центрального банка РФ (подробнее) Южное Главное управление Центрального банка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