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Архангельской области от 24.12.2021 процедура реализации имущества должника завершена, должник не освобожден от дальнейшего исполнения требований кредиторов. Постановлением Четырнадцатого арбитражного апелляционного суда от 31.05.2022 определение от 24.12.2021 отменено в части, в отношении должника применены правила об освобождении от дальнейшего исполнения требований кредиторов. Постановлением Арбитражного суда Северо-Западного округа от 18.10.2022 постановление апелляционного суда отменено, определение суда первой инстанции оставлено в силе. В кассационной жалобе ФИО1 просит об отмене определения суда первой инстанции и постановления окружного суда в части неосвобождения ее от ответственности перед кредиторами, ссылаясь на несоответствие вывода о ее недобросовестности обстоятельствам дела.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 первой инстанции исследовал и оценил поведение должника в обстоятельствах образования и погашения задолженности и признал его не создающим условия для применения правил пункта 3 статьи 213.28 Федерального закона от 26.10.2002 № 127-ФЗ «О несостоятельности (банкротстве)» для освобождения от исполнения обязательств. В отсутствие у суда апелляционной инстанции оснований для иных выводов в отношении тех же обстоятельств, которыми располагал суд первой инстанции, окружной суд отменил апелляционное постановление в соответствии с компетенцией, предусмотренной статьями 286 - 288 Арбитражного процессуального кодекса Российской Федерации. Иная оценка должником своего поведения не создает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Иные лица: АС Архангельской области (подробнее) ИФНС по Ленинскому округу г.Калуги (подробнее) Котласский городской суд Архангельской области (подробнее) МЕЖРАЙОННАЯ ИНСПЕКЦИЯ ФЕДЕРАЛЬНОЙ НАЛОГОВОЙ СЛУЖБЫ №1 ПО АРХАНГЕЛЬСКОЙ ОБЛАСТИ И НЕНЕЦКОМУ АВТОНОМНОМУ ОКРУГУ (подробнее) ОМВД "Котласский" (подробнее) ОСП по г.Котласу и Котласскому району (подробнее) ПАО "БАЛТИЙСКИЙ ИНВЕСТИЦИОННЫЙ БАНК" (подробнее) Четырнадцатый арбитражный апелляционный суд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