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«Сосновая 1А» (далее – Товарищество) обратилось в Арбитражный суд города Москвы с исковым заявлением к обществу с ограниченной ответственностью «Управляющая компания «Кунцево» (далее – Общество) о внесении изменений в договор на предоставление коммунальных ресурсов и оказание услуг от 01.04.2008 № 25 (далее – Договор). Решением Арбитражного суда города Москвы от 08.06.2022, оставленным без изменения постановлением Девятого арбитражного апелляционного суда от 04.08.2022 и постановлением Арбитражного суда Московского округа от 02.11.2022,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судебных инстанций о том, что коммунальные сети перешли в собственность обладателей земельного участка. В соответствии с частью 1 статьи 291.1, частью 7 статьи 291.6 и статьей 291.11 Арбитражного процессуального кодекса Российской Федерации (далее – 2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Товарищество осуществляет управление двумя многоквартирными домами, расположенными по адресу: Московская обл., г. Одинцово, р.п. Заречье, ул. Сосновая, д. 1А, корп. 1 и корп. 2 (далее – МКД). Между истцом и ответчиком 01.04.2008 заключен Договор, в соответствии с которым Общество предоставляет Товариществу коммунальные услуги отопления, горячего и холодного водоснабжения, а также водоотведения в МКД. Данный договор действует в редакции дополнительного соглашения от 01.07.2014 № 4. Собственники помещений МКД, а также органы государственной и муниципальной власти решений о включении в состав общего имущества инженерно-технических сетей, расположенных за пределами домов, не принимали. Ссылаясь на то, что заключенный сторонами Договор по своему содержанию является договором, заключенным потребителем с ресурсоснабжающей организацией, в связи с чем на него распространяются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утвержденные постановлением Правительства Российской Федерации от 14.02.2012 № 124, Товарищество 13.11.2021 обратился к Обществу с предложением подписать акт разграничения балансовой принадлежности сетей и эксплуатационной ответственности сторон, приложив подписанный со своей стороны акт. Ввиду разногласий сторон относительно балансовой принадлежности коммунальных сетей, Товарищество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309, 310, 445, 446 Гражданского кодекса Российской Федерации, статьей 36 Жилищного кодекса Российской Федерации, статьей 16 Федерального закона от 29.12.2004 № 189-ФЗ «О введении в действие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разъяснениями, изложенными в пункте 66 постановления Пленума Верховного Суда Российской Федерации и Пленума Высшего Арбитражного Суда Российской Федерации 3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исходя из того, что эксплуатационная ответственность и балансовая принадлежность между истцом и ответчиком фактически были разграничены, доказательства изменения указанных границ отсутствуют, в рассматриваемом случае спорные инженерные сети принадлежат правообладателям земельного участка, в том числе собственникам помещений МКД. Судам учтено, что единый МКД (два корпуса), в который поставляются ресурсы в рамках Договора, расположен на огороженных земельных участках, поставленных на кадастровый учет с разрешенным использованием «для обслуживания инфраструктуры многоквартирных домов и придомовой территории» и имеющих собственников -физических лиц, через указанные участки проходят спорные инженерные сети. Суды пришли к выводу о том, что истец при отсутствии к тому достаточных правовых оснований предлагает изменить границу эксплуатационной ответственности и балансовой принадлежности ответчика с границы земельного участка на границу (стену) МКД.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«Сосновая 1А»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