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февраля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ФИО2 в Арбитражный суд Курской области обратился ФИО1 с заявлением, уточненным в порядке статьи 49 Арбитражного процессуального кодекса Российской Федерации, о включении в реестр требований кредиторов должника требования в размере 50 000 000 рублей основного долга, 4 674 623 рублей 85 копеек процентов за пользование займом, 1 959 200 рублей 63 копеек процентов за пользование чужими денежными средствами. Определением Арбитражного суда Курской области от 20.05.2022 в удовлетворении заявления отказано. Постановлением Девятнадцатого арбитражного апелляционного суда от 17.08.2022 определение суда первой инстанции оставлено без изменения. Арбитражный суд Центрального округа постановлением от 23.11.2022 указанные судебные акты оставил без изменения. ФИО1 обратился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положениями статей 71 , 100 , 213.24 Федерального закона от 26.10.2002 № 127-ФЗ «О несостоятельности (банкротстве)», разъяснениями, изложенными в пункте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 исходили из отсутствия достаточных доказательств, подтверждающих реальность предоставления займа должнику, признав не доказанным наличие у кредитора финансовой возможности предоставить заем должнику и отсутствие достоверных доказательств расходования заемных денежных средств.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Иные лица: А/у Долотин Дмитрий Анатольевич (подробнее) ИФНС России по г. Курска (подробнее) К/у Михайлов Евгений Евгеньевич (подробнее) ОСП по Центральному округу (подробнее) ПАО Банк ВТБ (подробнее) ПАО "Сбербанк России" (подробнее) Управление ЗАГС Администрации Центрального округа г. Курска (подробнее) Управление Росреестра по Курской области (подробнее) УФНС РОССИИ ПО КУРСКОЙ ОБЛ.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