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Карачаево-Черкесской Республики от 05.04.2022 требование включено в третью очередь реестра. Шестнадцатый арбитражный апелляционный суд постановлением от 19.07.2022 отменил определение от 05.04.2022 и в удовлетворении заявления отказал. Арбитражный суд Северо-Кавказского округа постановлением от 31.10.2022 отменил постановление апелляционного суда от 19.07.2022 и оставил в силе определение от 05.04.2022. В кассационной жалобе банк просит об отмене постановления окружного суда, ссылаясь на игнорирование притворности поставки.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Отличная от судебной оценка обстоятельств заключения и исполнения сделки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«Московский индустриальный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"Московский Индустриальный банк" (подробнее) АО "Распределительная сетевая компания" (подробнее) ООО "РУ в г.Черкесск" Филиала СКРУ ПАО "МИнБанк" (подробнее) ООО "СТАР ТРЭВЕЛ" (подробнее) Управление по имущественным отношениям мэрии муниципального образования г. Черкесска (подробнее) УФНС России по КЧР (подробнее) ФУ Горлова Р.В. - Максименко А.А. (подробнее) Ответчики: АО "Черкесские городские электрические сети" (подробнее) Иные лица: ЖСК "Парковый - 2" (подробнее) Федеральная налоговая служба (подробнее) ФУ Алесина С.Г.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