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Баканова Фаима Хасановна, Баканова Евгения Алексеевна, Баканов Данила Алексеевич обратились в Арбитражный суд Челябинской области с искомым заявлением к обществу с ограниченной ответственностью «Ремстрой плюс» (далее – Общество), Шлейзе Виктору Эргардтовичу, Рыжакову Анатолию Юрьевичу о признании недействительным соглашений об отступном от 05.09.2018 № 3 и 05.09.2018 № 4. Решением Арбитражного суда Челябинской области от 27.08.2021 в удовлетворении требований отказано. Постановлением Восемнадцатого арбитражного апелляционного суда от 18.11.2021, оставленным без изменения постановлением Арбитражного суда Уральского округа от 25.02.2022, решение от 27.08.2021 отменено, требования удовлетворены, сделки признаны недействительными, применены последствия недействительности сделок, а также восстановлена задолженность Общества перед Рыжаковым А.Ю. по выплате части действительной стоимости доли на сумму 630 000 рублей и задолженность Общества перед Шлейзе В.Э. по выплате части действительной стоимости доли на сумму 680 000 рублей. 2 В Арбитражный суд Челябинской области 28.03.2022 поступило заявление Бакановой Ф.Х. о взыскании с ответчиков 211 300 рублей судебных расходов. Определением Арбитражного суда Челябинской области от 07.07.2022, оставленным без изменения постановлением Восемнадцатого арбитражного апелляционного суда от 05.09.2022 и постановлением Арбитражного суда Уральского округа от 28.11.2022, заявление Бакановой Ф.Х. удовлетворено частично, с Общества, Шлейзе В.Э., Рыжакова А.Ю. в пользу Бакановой Ф.Х. взысканы судебные расходы в сумме по 50 000 рублей с каждого. В кассационной жалобе, поданной в Верховный Суд Российской Федерации, заявитель просит отменить состоявшиеся судебные акты в части отказа во взыскании судебных расходов, ссылаясь на существенное нарушение судами норм материального и процессуального права. В обоснование доводов жалобы заявитель настаивает на том, что у суда отсутствовали основания для снижения размера заявленных к взысканию расходов.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Исследовав, оценив по правилам статьи 71 АПК РФ представленные доказательства, руководствуясь статьями 101, 106, 110 названного Кодекса,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суды распределили судебные расходы, удовлетворили заявление в части-150 000 руб., исходя из принципов обоснованности, объективной необходимости, оправданности, разумности, учитывая при этом характер спора, степень сложности и длительность его рассмотрения, объем оказанных представителем услуг и сложившуюся в регионе стоимость аналогичных услуг.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Бакановой Фаими Хасановны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