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труда и социального развития Краснодарского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"ТМК и К" (подробнее) Ответчики: Администрация МО Гулькевичский район (подробнее) Администрация муниципального образования Гулькевичский район (подробнее) Иные лица: Министерство труда и социального развития Краснодарского края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