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"Автотранс" (подробнее) Ответчики: Министерство финансов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