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Закирова А.Ш. Арбитражным судом Республики Татарстан рассмотрен объединенный спор по жалобам Закировой В.Р. (бывшей супруги должника) и должника на действия (бездействие) финансового управляющего Гаязова Э.М. с ходатайством об отстранении его от исполнения обязанностей финансового управляющего имуществом должника. Определением Арбитражного суда Республики Татарстан от 04.05.2022, оставленным без изменения постановлением Одиннадцатого арбитражного апелляционного суда от 21.07.2022, в удовлетворении жалоб на действия (бездействие) финансового управляющего и в отстранении его от исполнения возложенных на него обязанностей отказано. Арбитражный суд Поволжского округа постановлением от 31.10.2022 отменил указанные судебные акты в части отказа в удовлетворении заявлений об отстранении Гаязова Э.М. от исполнения обязанностей финансового управляющего имуществом должника и в отмененной части направил обособленный спор на новое рассмотрение в Арбитражный суд Республики 2 Татарстан; в остальной части принятые по спору судебные акты оставил без изменения. Закирова В.Р. обратилась в Судебную коллегию Верховного Суда Российской Федерации с кассационной жалобой на принятые по спору судебные акты в части отказа в удовлетворении жалобы,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