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16.03.2022 требование кредитора в размере 25 860 000 рублей включено в третью очередь реестра. Пятый арбитражный апелляционный суд постановлением от 17.05.2022 отменил определение от 16.03.2022 и отказал в удовлетворении заявления. Арбитражный суд Дальневосточного округа постановлением от 01.08.2022 постановление апелляционного суда от 17.05.2022 оставил без изменения. В кассационной жалобе ФИО1 просит об отмене судебных актов апелляционного и окружного судов, ссылаясь на ненадлежащую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Представленные кредитором доказательства наличия заемного обязательства признаны апелляционным судом не отвечающими критериям статей 71 , 100 Федерального закона от 26.10.2002 № 127-ФЗ «О несостоятельности (банкротстве)» и пункту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установления основанного на них требования в реестре должника. Вопросы доказывания и оценки доказательств, на которых основаны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"Сбербанк Лизинг" (подробнее) ГОСУДАРСТВЕННАЯ ИНСПЕКЦИЯ ПО НАДЗОРУ ЗА ТЕХНИЧЕСКИМ СОСТОЯНИЕМ И ЭКСПЛУАТАЦИЕЙ САМОХОДНЫХ МАШИН И ДРУГИХ ВИДОВ ТЕХНИКИ, АТТРАКЦИОНОВ ПРИМОРСКОГО КРАЯ (подробнее) Департамент Записи актов гражданского состояния Приморского края (подробнее) Московский Государственный Университет имени М.В.Ломоносова (подробнее) ООО "СК Эверест" (подробнее) Управление по вопросам миграции МВД России по ПК (подробнее) Управление ФСБ по Приморскому краю (подробнее) ФГБУ филиал "ФКП Росреестра" по Приморскому краю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