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публичное акционерное общество «Сбербанк России» обратилось в суд с заявлением о признании недействительной сделкой договора о разделе общего имущества от 27.09.2013, заключенного между должником и Жуковой С.Ф. Определением Арбитражного суда Белгородской области от 22.03.2022, оставленным без изменения постановлениями Девятнадцатого арбитражного апелляционного суда от 27.06.2022 и Арбитражного суда Центрального округа от 05.10.2022, заявление удовлетворено, восстановлен режим совместной собственности Жукова В.Б. и Жуковой С.Ф. в отношении разделённого по оспариваемой сделке имущества.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168 Гражданского кодекса Российской Федерации, статей 19 и 61.6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применили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Жуковой Светлане Федоровне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