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10.05.2018, оставленным без изменения постановлением Восемнадцатого арбитражного апелляционного суда от 30.07.2018, постановлением Арбитражного суда Уральского округа от 27.11.2018, назначена процедура распределения обнаруженного имущества общества «Стройремонтмонтаж», исключенного из Единого государственного реестра юридических лиц, арбитражным управляющим утверждена ФИО7. ООО «Капитал» обратилось в Судебную коллегию по экономическим спорам Верховного Суда Российской Федерации с кассационной жалобой, в которой просило указанные судебные акты отменить, ссылаясь на нарушение и неправильное применение норм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Проверив доводы кассационной жалобы, изучив оспариваемые судебные акты, суд не находит оснований к передаче кассационной жалобы для рассмотрения в судебном заседании Судебной коллегии Верховного Суда Российской Федерации. Удовлетворяя заявление, суды руководствовались пунктом 5.2 статьи 64 Гражданского кодекса Российской Федерации, пунктом 11 статьи 142 Федерального закона от 26.10.2002 № 127-ФЗ «О несостоятельности (банкротстве)», разъяснениями, приведенными в пункте 39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и исходили из того, что после ликвидации общества «Стройремонтмонтаж» истцом, как бывшим учредителем и кредитором по требованию о выплате действительной стоимости доли, обнаружено имущество должника, не выявленное в процедуре банкротства; обществом «Капитал» не представлены документы, подтверждающие монтаж/демонтаж спорных капитальных зданий, доказательства возникновения права собственности на указанные объекты у общества «Капитал»; при этом факт наличия имущества на земельном участке, не являющегося предметом аренды либо иной сделки, подтвержден материалами дела. Нормы права применены судами правильно. Изложенные заявителем доводы в кассационной жалобе направлены на переоценку установленных судами обстоятельств и не содержат доводов, которые не были проверены и учтены судами при рассмотрении дела и могли повлиять на существо принятых судебных актов, либо опровергнуть выводы судов, вследствие чего не могут служить поводом для пересмотра обжалуемых судебных актов в Судебной коллегии по экономическим спорам Верховного Суда Российской Федерации. С учетом изложенного и руководствуясь статьями 291.8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«Капитал»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А.Н. Маненков Суд: Верховный Суд РФ (подробнее) Истцы: Межрайонная инспекция Федеральной налоговой службы России №17 по Челябинской области (подробнее) Управление Федеральной службы государственной регистрации, кадастра и картографии по Свердловской области (подробнее) Ответчики: ООО "Капитал" (подробнее) ООО Стройремонтмонтаж " (подробнее) Иные лица: АО "Торговый дом "БОВИД" (подробнее) МИФНС России №17 по Челябинской область (подробнее) ООО "Спецремстрой-2" (подробнее) Последние документы по делу: Определение от 3 февраля 2023 г. по делу № А76-14121/2017 Определение от 11 марта 2019 г. по делу № А76-14121/2017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