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кассационное производство завершено, ходатайство о приостановлении исполнения обжалуемых судебных актов не подлежит рассмотрению по существу.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научному учреждению «Федеральный исследовательский центр фундаментальной и трансляционной медицины»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