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Министерства внутренних дел Российской Федерации по Санкт-Петербургу и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