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Рудьковского Игоря Григорьевича удовлетворить. Срок подачи кассационной жалобы на определение Арбитражного суда города Москвы от 15.06.2022 по делу № А40-80975/2021, постановление Девятого арбитражного апелляционного суда от 16.08.2022 и постановление Арбитражного суда Московского округа от 10.11.2022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