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16.03.2022, оставленным без изменения постановлением Второго арбитражного апелляционного суда от 29.06.2022 и постановлением Арбитражного суда Волго-Вятского округа от 03.11.2022, в удовлетворении заявления Соколова Н.М. о вынесении дополнительного решения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решения,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