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24.01.2023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обособленного спора по делу № А41-5462/2021 является постановление Арбитражного суда Московского округа от 22.11.2022, вступившее в законную силу, согласно части 5 статьи 289 АПК РФ , со дня его принятия – 22.11.2022, следовательно, двухмесячный срок на подачу кассационной жалобы истек 23.01.2023 (с учетом выходного дня).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указана публикация обжалуемого судебного акта на следующий день (23.11.2022) и позднее получение копии судебного акта.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в том числе с момента публикации судебного акта или момента получения копии судебного акта, не имеется.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 Ссылка на позднее получение копии судебного акта, учитывая, что ФИО1 являлся заявителем кассационной жалобы, рассмотренной окружным судом, и знал о результатах рассмотрения жалобы, судебный акт опубликован на следующий день после его принятия, не свидетельствует о наличии уважительной причины пропуска срока.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Московской области от 17.05.2022 по делу № А41-5462/2021, постановление Десятого арбитражного апелляционного суда от 27.07.2022 и постановление Арбитражного суда Московского округа от 22.11.2022 по тому же делу. Жалобу возвратить без рассмотрения по существу. Судья Верховного Суда Российской Федерации Зарубина Е.Н. Суд: Верховный Суд РФ (подробнее) Истцы: ПАО Банк ВТБ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