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ходатайством об истребовании бухгалтерской и иной документации должника, печатей, штампов, имущества и материальных ценностей у ФИО1 Определением Арбитражного суда Калининградской области от 04.02.2022 ходатайство удовлетворено. Постановлением Тринадцатого арбитражного апелляционного суда от 15.06.2022, оставленным без изменения постановлением Арбитражного суда Северо-Западного округа от 29.09.2022, данное определение отменено в части истребования транспортного средства ШМИТЦ S01, гос. регистрационный знак &lt;***&gt; VIN: &lt;***&gt;, в отменённой части принят новый судебный акт об отказе в истребовании названного транспортного средства. В остальной части определение от 04.02.2022 оставлено без изменения. В кассационной жалобе, поданной в Верховный Суд Российской Федерации, заявитель просит отменить названные судебные акты в части обязания его передать документы и имущество должника, направить обособленный спор в данной части в суд первой инстанции на новое рассмотрение.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 , 126 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установленного в ином споре факта передачи всей документации и имущества ФИО1, отсутствия у него объективных препятствий для передачи истребуемых документации и имущества конкурсному управляющему, в связи с чем обоснованно удовлетворили заявленное ходатайство об истребовании документации и имущества.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к/у Лесников В.В. (подробнее) Ответчики: ООО "Евротрак" (подробнее) Иные лица: ААУ "Сибирский центр экспертов антикризисного управления" (подробнее) а/у Лесников В.В. (подробнее) ООО Учредитель "Евротрак" Доманин С.А. (подробнее) Управление Росреестр по К/о (подробнее) УФНС России по Калининградской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