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ФИО2 обратился в суд с заявлением о признании недействительными следующих сделок и платежей по ним, совершённых должником и ФИО1: договора на оказание консультационных услуг от 01.04.2016 и соглашения от 30.03.2017 о продлении срока действия договора; договора аренды транспортного средства КАМАЗ 54115-15 от 01.08.2016 и соглашения от 30.06.2017 о продлении срока действия договора; договора аренды самоходной машины TEREX TLB840SM от 01.04.2016; договора аренды самоходной машины TEREX TLB860 от 16.05.2016 и соглашения о продлении срока действия договора. Просил о применении последствий недействительности оспариваемых сделок. Определением Арбитражного суда Ульяновской области от 16.03.2022 заявление удовлетворено частично. Признаны недействительными оспариваемые платежи на 5 284 581 рубль. Применены последствия недействительности сделок в виде взыскания с ФИО1 в пользу должника 5 284 581 рубля и восстановления задолженность должника перед ФИО1 в размере 2 196 000 рублей. Отказано в удовлетворении остальной части требований. Постановлением Одиннадцатого арбитражного апелляционного суда от 19.07.2022, оставленным без изменения постановлением Арбитражного суда Поволжского округа от 11.10.2022, отменено определение суда первой инстанции от 16.03.2022 в части признания недействительными платежей, совершенных во исполнение договора аренды самоходной машины TEREX TLB860 от 16.05.2016 и применения последствий недействительности сделок. В отменённой части принят новый судебный акт об отказе в удовлетворении заявления. Применены последствия недействительности сделок в виде взыскания с ФИО1 в пользу должника 3 940 581 рубля. В остальной части определение оставлено без изменения.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 в полном объёме. Исходя из доводов кассационной жалобы, заявитель не согласен с обжалуемыми судебными актами судов в части удовлетворения требований конкурсного управляющего.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статьями 2 , 19 , пунктом 2 статьи 61.2 Федерального закона от 26.10.2002 № 127-ФЗ «О несостоятельности (банкротстве)», исходили из доказанности всей совокупности условий для признания недействительными сделками той части оспариваемых платежей, которая совершена в отсутствии встречного предоставления со стороны аффилированного с неплатёжеспособным должником лица; правомерно применены последствия недействительности сделок. Выводы судов в обжалуемой части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"Гранит" (подробнее) ООО "Раменский завод строительных металлоконструкций" (подробнее) Ответчики: ООО к/у "Симбирскгазсантехмонтаж" Минабутдинов Р.И. (подробнее) Иные лица: АО "Внешнеэкономическое объединение "Технопроиимпорт" (подробнее) ИП Аридов В.П. (подробнее) ИП Мухрыгин А.Ю. (подробнее) ООО "СИМБИРСКГАЗСАНТЕХМОНТАЖ" (подробнее) ООО "СТРОИТЕЛЬНО-МОНТАЖНАЯ КОМПАНИЯ АЛЬЯНС" (подробнее) Управление Росреестра в Ульяновской области (подробнее) Управление Росреестра по Ульяновской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