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об утверждении Положения о порядке, сроках и условиях проведения торгов по продаже заложенного имущества должника (далее – положение о продаже). Определением Арбитражного суда Московской области от 04.04.2022 утверждено положение о продаже в редакции финансового управляющего за исключением пунктов 5, 8, 20, 22. Пункт 5 изложен в следующей редакции «начальная цена лота № 1 274 175 000 руб. в соответствии с отчетом № НД-1021-3107». Пункт 8 изложен в следующей редакции «организатором торгов утвердить ООО «Межрегионконсалт», с оплатой услуг в размере 30 000 руб. за проведение каждых торгов, электронная торговая площадка «Вердиктъ», размещенная на сайте https://bankrot.vertrades.ru. Прием заявок на участие в торгах осуществляется по адресу: https://bankrot.vertrades.ru». Пункт 20 изложен в следующей редакции «повторные торги проводятся в том же порядке, что и первые торги, начальная цена продажи имущества на повторных торгах устанавливается на 5 % ниже начальной цена продажи имущества, установленной на первых торгах». Пункт 22 изложен следующей редакции «срок приема заявок на торгах посредством публичного предложения не более 7 (семи) этапов снижения цены. Минимальная стоимость, установленная на последнем этапе приема заявок составляет 170 000 000 руб.». Постановлением Десятого арбитражного апелляционного суда от 23.06.2022, оставленным без изменения постановлением Арбитражного суда Московского округа от 27.09.2022, данное определение отменено. Положение о продаже утверждено в редакции финансового управляющего.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выводов о возможности реализации совместного нажитого с должником имущества, утверждения пунктов 5, 22 положения о продаже в предложенной финансовым управляющим редакции, в части выбора места приема заявок согласно пункту 16 положения о продаже. 10.01.2023 от финансового управляющего поступил отзыв на кассационную жалобу заявителя в порядке, предусмотренном статьёй 291.4 Арбитражного процессуального кодекса Российской Федерации.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отзыва таких оснований не установлено. Разрешая спор в обжалуемой части, суды, руководствуясь статьями 60, 110 – 112 , 139 , 213.25 , 213.26 Федерального закона от 26.10.2002 № 127-ФЗ «О несостоятельности (банкротстве)» исходили из того, что оспариваемые пункты положения о продаже соответствовали требованиям законодательства о банкротстве, целям процедуры банкротства, направлены на наиболее эффективную реализацию имущества должника, получение максимально возможной выгоды при его продаже на торгах, не нарушали прав и законных интересов заявителя, не лишенной возможности претендовать на получение части полученной от реализации имущества выручки, пропорциональной её доле в общем имуществе супругов.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АНО "Бюро судебных экспертиз" (подробнее) АО "РОСКОСМОСБАНК" (подробнее) Ахмедов Ариф Акиф Оглы (подробнее) ООО "Миллениум-Сервис" (подробнее) ООО "Монолитстройсервис (подробнее) ПАУ ЦФО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