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 Последним из обжалуемых заявителем судебных актов является постановление Арбитражного суда Дальневосточного округа, принятое и вступившее в законную силу 20.09.2022, тогда как заявитель обратился в Верховный Суд Российской Федерации с настоящей кассационной жалобой, содержащей ходатайство о восстановлении пропущенного срока, 23.01.2023, то есть с пропуском установленного частью 1 статьи 291.2 АПК РФ срока. В обоснование ходатайства заявитель указывает на то, что уже обращался с аналогичной кассационной жалобой в установленный законом срок, однако жалоба была возвращена без рассмотрения по причине отсутствия надлежащих документов, подтверждающих уплату государственной пошлины. Иных аргументов в обоснование ходатайства заявитель не приводит. Между тем нарушение порядка подачи кассационной жалобы и его последующее устранение не могут служить самостоятельным основанием к восстановлению пропущенного процессуального срока. Обращение в Верховный Суд Российской Федерации с жалобой, не соответствующей требованиям арбитражного процессуального законодательства, не может считаться надлежащим обращением. Поэтому возвращение жалобы, имеющей недостатки, не может являться основанием для изменения порядка исчисления процессуального срока на ее подачу. Направляя жалобу в адрес Верховного Суда Российской Федерации с нарушением предъявляемых процессуальным законодательством требований к форме, содержанию, порядку подачи такой жалобы, заявитель должен был предвидеть последствия несоблюдения им норм процессуального законодательства. Причин пропуска срока, не зависящих от заявителя, при наличии которых он не имел возможности своевременно обратиться с кассационной жалобой, заявителем в ходатайстве не приведено. Подача ненадлежащим образом оформленной кассационной жалобы течение срока подачи жалобы не прерывает, не является уважительной причиной пропуска срока, не зависящей от заявителя, и не является основанием для его восстановления.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названного Кодекса о восстановлении срока подачи кассационной жалобы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зависит исключительно от самого заявителя. Имея намерение обжаловать принятые судебные акты, заявитель располагал возможностью заблаговременно обратиться с кассационной жалобой в срок, установленный частью 1 статьи 291.2 АПК РФ .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 Поскольку заявитель не представил доказательств невозможности реализации своего права на судебную защиту в установленный срок, ходатайство о восстановлении пропущенного процессуального срока подлежит оставлению без удовлетворения, а кассационная жалоба - возврату заявителю. Уплаченная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«Восточная нефтесервисная компания» о восстановлении пропущенного процессуального срока оставить без удовлетворения. Кассационную жалобу общества с ограниченной ответственностью «Восточная нефтесервисная компания» на решение Арбитражного суда Хабаровского края от 12.04.2022, постановление Шестого арбитражного апелляционного суда от 04.07.2022 и постановление Арбитражного суда Дальневосточного округа от 20.09.2022 по делу № А73-2258/2022 возвратить заявителю. Возвратить обществу с ограниченной ответственностью «Восточная нефтесервисная компания» из федерального бюджета 3000 рублей государственной пошлины, уплаченной по платежному поручению от 19.10.2022 № 557241. Выдать справку на возврат государственной пошлины. Судья Верховного Суда Российской Федерации Н.С. Чучунова Суд: Верховный Суд РФ (подробнее) Истцы: ООО "Восточная нефтесервисная компания" (подробнее) ООО Представитель "Восточная нефтесервисная компания" Мотлохова Е.А. (подробнее) Ответчики: Министерство ЖКХ Хабаровского края (подробнее) ООО "Хабавтотранс ДВ"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