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привлечении бывшего руководителя должника ФИО2 к субсидиарной ответственности. Определением Арбитражного суда города Москвы от 22.04.2022 заявление удовлетворено. Постановлением Девятого арбитражного апелляционного суда от 18.08.2022, оставленным без изменения постановлением Арбитражного суда Московского округа от 24.10.2022,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07.12.2022 от ФИО2 поступил отзыв на кассационную жалобу заявителя в порядке, предусмотренном статьей 291.4 Арбитражного процессуального кодекса Российской Федерации.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поступившего на неё отзыва таких оснований не установлено. Повторно разрешая спор, суды апелляционной инстанции и округа, руководствуясь пунктами 2, 4 и 5 статьи 10 Федерального закона от 26.10.2002 № 127-ФЗ «О несостоятельности (банкротстве)», установив обстоятельства осведомлённости конкурного управляющего о сделке, совершение которой впоследствии вменено ФИО2 в качестве основания для привлечения его к ответственности; пропуска заявителем субъективного годичного срока исковой давности, отказали в удовлетворении заявления.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акционерным обществом «ЦЭРИТ ИНВЕСТ»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"Новый регистратор" (подробнее) АО "ЦЭРИТ СТРОЙ" (подробнее) Ответчики: АО "ЦЭРИТ ИНВЕСТ" (подробнее) Иные лица: ИФНС по Октябрьскому району г. Новосибирска (подробнее) НП СРО "МЦПУ" (подробнее) ОАО "Мособлтрастинвест"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