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 признании недействительным решения собрания кредиторов от 28.12.2021 о приобретении замещающего жилья взамен имеющегося роскошного. Кредитор Сороко С.В. обратился в суд с заявлением, объединённым с вышеуказанным заявлением в одно производство для совместного рассмотрения, об ограничении исполнительского иммунитета должника посредством предоставления замещающего жилья взамен роскошного и об утверждении Положения о порядке, сроках и условиях приобретения замещающего жилья и реализации недвижимого имущества. Определением Арбитражного суда Свердловской области от 04.05.2022 отказано в удовлетворении ходатайства о прекращении производства по спору об ограничении исполнительского иммунитета должника посредством предоставления замещающего жилья взамен роскошного. По обособленному спору назначена судебная оценочная экспертиза с целью установления рыночной стоимости единственного жилья должника. Постановлением Семнадцатого арбитражного апелляционного суда от 15.07.2022, оставленным без изменения постановлением Арбитражного суда Уральского округа от 27.09.2022, названное определение отменено; вопрос по ходатайству о прекращении производства по спору направлен на новое рассмотрение в суд первой инстанции.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определение суда первой инстанции оставить в силе.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Направляя вопрос на новое рассмотрение, апелляционный суд и согласившийся с ним суд округа, руководствуясь статьями 16, 150 Арбитражного процессуального кодекса Российской Федерации, статьёй 213.25 Федерального закона от 26.10.2002 № 127-ФЗ «О несостоятельности (банкротстве)», пунктами 14 и 15 постановления Пленума Высшего Арбитражного Суда Российской Федерации от 17.12.2009 № 91 «О порядке погашения расходов по делу о банкротстве», исходили из недопустимости многократного рассмотрения одного и того же спора об исключении имущества должника из конкурсной массы при наличии не пересмотренного по новым или вновь открывшимся обстоятельствам, вступившего в законную силу судебного акта, разрешившего вопрос предоставления исполнительского иммунитета в отношении спорного имущества.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 том числе влекущих за собой безусловную отмену обжалуемых судебных актов, судами не допущено. Доводы жалоб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Сороко Сергею Викторовичу, финансовому управляющему имуществом Лившица Льва Владимировича – Вахрушеву Артёму Леонидовичу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