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(далее – кредитор) обратился в суд с заявлением о включении в реестр требований кредиторов должника (далее – реестр) требования в размере 4 500 000 рублей, подтверждённого расписками от 18.06.2010 и 22.06.2010 о предоставлении должнику денежных средств по соглашению его участников от 30.06.2010. Определением Арбитражного суда Владимирской области от 10.09.2015, оставленным без изменения постановлениями Первого арбитражного апелляционного суда от 15.06.2022 и Арбитражного суда Волго-Вятского округа от 27.09.2022, требование в заявленном размере признано обоснованным и подлежащим удовлетворению за счёт имущества должника, оставшегося после удовлетворения требований кредиторов, включённых в реестр.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 100 , 142 Федерального закона от 26.10.2002 № 127-ФЗ «О несостоятельности (банкротстве)» установив, что требование кредитора подтверждено документально и заявлено после закрытия реестра, признали его обоснованным, подлежащим удовлетворению за счёт имущества должника, оставшегося после удовлетворения требований реестровых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заявителем судебных актов, судами не допущено. Приводимые заявителем в кассационной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№11 по Владимирской области (подробнее) ООО "ВериНА" (подробнее) ООО "ЭКС Групп" (подробнее) Ответчики: ООО "Мосэнергострой" (подробнее) Иные лица: ЗАО "Региональный центр оценки и управления стоимостью предприятия" (подробнее) к/у Засядько Эльмира Анверовна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